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13E" w:rsidRPr="00F64C79" w:rsidRDefault="00F83AE8" w:rsidP="00B5113E">
      <w:pPr>
        <w:spacing w:before="402" w:after="225" w:line="240" w:lineRule="auto"/>
        <w:jc w:val="center"/>
        <w:outlineLvl w:val="0"/>
        <w:rPr>
          <w:color w:val="C00000"/>
        </w:rPr>
      </w:pPr>
      <w:r>
        <w:rPr>
          <w:rFonts w:ascii="Lato" w:eastAsia="Lato" w:hAnsi="Lato" w:cs="Lato"/>
          <w:b/>
          <w:bCs/>
          <w:color w:val="C00000"/>
          <w:sz w:val="60"/>
          <w:szCs w:val="60"/>
        </w:rPr>
        <w:t>Computing</w:t>
      </w:r>
      <w:r w:rsidR="00CA5DE0">
        <w:rPr>
          <w:rFonts w:ascii="Lato" w:eastAsia="Lato" w:hAnsi="Lato" w:cs="Lato"/>
          <w:b/>
          <w:bCs/>
          <w:color w:val="C00000"/>
          <w:sz w:val="60"/>
          <w:szCs w:val="60"/>
        </w:rPr>
        <w:t xml:space="preserve"> Policy</w:t>
      </w:r>
    </w:p>
    <w:p w:rsidR="00B5113E" w:rsidRPr="00F64C79" w:rsidRDefault="00B5113E" w:rsidP="00B5113E">
      <w:pPr>
        <w:spacing w:before="402" w:after="402" w:line="240" w:lineRule="auto"/>
        <w:jc w:val="center"/>
        <w:outlineLvl w:val="0"/>
        <w:rPr>
          <w:color w:val="C00000"/>
        </w:rPr>
      </w:pPr>
      <w:r w:rsidRPr="00F64C79">
        <w:rPr>
          <w:rFonts w:ascii="Lato" w:eastAsia="Lato" w:hAnsi="Lato" w:cs="Lato"/>
          <w:b/>
          <w:bCs/>
          <w:color w:val="C00000"/>
          <w:sz w:val="60"/>
          <w:szCs w:val="60"/>
        </w:rPr>
        <w:t>Holy Trinity CE Academy</w:t>
      </w:r>
    </w:p>
    <w:p w:rsidR="00B5113E" w:rsidRDefault="00B5113E" w:rsidP="00B5113E">
      <w:pPr>
        <w:spacing w:before="270" w:after="270" w:line="280" w:lineRule="auto"/>
        <w:rPr>
          <w:rFonts w:ascii="Lato" w:eastAsia="Lato" w:hAnsi="Lato" w:cs="Lato"/>
          <w:color w:val="364659"/>
          <w:sz w:val="27"/>
          <w:szCs w:val="27"/>
        </w:rPr>
      </w:pPr>
      <w:r w:rsidRPr="000C5838">
        <w:rPr>
          <w:rFonts w:ascii="Arial" w:hAnsi="Arial" w:cs="Arial"/>
          <w:noProof/>
          <w:sz w:val="24"/>
          <w:szCs w:val="24"/>
          <w:lang w:eastAsia="en-GB"/>
        </w:rPr>
        <w:drawing>
          <wp:anchor distT="36576" distB="36576" distL="36576" distR="36576" simplePos="0" relativeHeight="251659264" behindDoc="0" locked="0" layoutInCell="1" allowOverlap="1" wp14:anchorId="1A5A3A11" wp14:editId="1272636A">
            <wp:simplePos x="0" y="0"/>
            <wp:positionH relativeFrom="margin">
              <wp:posOffset>3627755</wp:posOffset>
            </wp:positionH>
            <wp:positionV relativeFrom="paragraph">
              <wp:posOffset>134620</wp:posOffset>
            </wp:positionV>
            <wp:extent cx="2501900" cy="2516563"/>
            <wp:effectExtent l="0" t="0" r="0" b="0"/>
            <wp:wrapNone/>
            <wp:docPr id="1" name="Picture 1" descr="Logo Pnt 2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nt 229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1792" cy="252651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5113E" w:rsidRDefault="00B5113E" w:rsidP="00B5113E">
      <w:pPr>
        <w:spacing w:before="270" w:after="270" w:line="280" w:lineRule="auto"/>
        <w:rPr>
          <w:rFonts w:ascii="Lato" w:eastAsia="Lato" w:hAnsi="Lato" w:cs="Lato"/>
          <w:color w:val="364659"/>
          <w:sz w:val="27"/>
          <w:szCs w:val="27"/>
        </w:rPr>
      </w:pPr>
    </w:p>
    <w:p w:rsidR="00B5113E" w:rsidRDefault="00B5113E" w:rsidP="00B5113E">
      <w:pPr>
        <w:spacing w:before="270" w:after="270" w:line="280" w:lineRule="auto"/>
        <w:rPr>
          <w:rFonts w:ascii="Lato" w:eastAsia="Lato" w:hAnsi="Lato" w:cs="Lato"/>
          <w:color w:val="364659"/>
          <w:sz w:val="27"/>
          <w:szCs w:val="27"/>
        </w:rPr>
      </w:pPr>
    </w:p>
    <w:p w:rsidR="00B5113E" w:rsidRDefault="00B5113E" w:rsidP="00B5113E">
      <w:pPr>
        <w:spacing w:before="270" w:after="270" w:line="280" w:lineRule="auto"/>
        <w:rPr>
          <w:rFonts w:ascii="Lato" w:eastAsia="Lato" w:hAnsi="Lato" w:cs="Lato"/>
          <w:color w:val="364659"/>
          <w:sz w:val="27"/>
          <w:szCs w:val="27"/>
        </w:rPr>
      </w:pPr>
    </w:p>
    <w:p w:rsidR="00780829" w:rsidRDefault="00780829">
      <w:pPr>
        <w:rPr>
          <w:rFonts w:ascii="Lato" w:eastAsia="Lato" w:hAnsi="Lato" w:cs="Lato"/>
          <w:color w:val="364659"/>
          <w:sz w:val="27"/>
          <w:szCs w:val="27"/>
        </w:rPr>
      </w:pPr>
    </w:p>
    <w:p w:rsidR="00A23E6B" w:rsidRDefault="00A23E6B"/>
    <w:p w:rsidR="00A23E6B" w:rsidRDefault="00A23E6B"/>
    <w:p w:rsidR="00A23E6B" w:rsidRDefault="00A23E6B"/>
    <w:p w:rsidR="0012462F" w:rsidRDefault="0012462F"/>
    <w:p w:rsidR="00A23E6B" w:rsidRDefault="00A23E6B"/>
    <w:p w:rsidR="00CA5DE0" w:rsidRDefault="00CA5DE0" w:rsidP="00F34478">
      <w:pPr>
        <w:rPr>
          <w:rFonts w:ascii="Times New Roman" w:hAnsi="Times New Roman" w:cs="Times New Roman"/>
          <w:b/>
          <w:sz w:val="44"/>
        </w:rPr>
      </w:pPr>
    </w:p>
    <w:p w:rsidR="00CA5DE0" w:rsidRDefault="00CA5DE0" w:rsidP="00F34478">
      <w:pPr>
        <w:rPr>
          <w:rFonts w:ascii="Times New Roman" w:hAnsi="Times New Roman" w:cs="Times New Roman"/>
          <w:sz w:val="32"/>
        </w:rPr>
      </w:pPr>
    </w:p>
    <w:p w:rsidR="00F34478" w:rsidRPr="00F34478" w:rsidRDefault="00F34478" w:rsidP="00F34478">
      <w:pPr>
        <w:rPr>
          <w:rFonts w:ascii="Times New Roman" w:hAnsi="Times New Roman" w:cs="Times New Roman"/>
          <w:sz w:val="32"/>
        </w:rPr>
      </w:pPr>
      <w:r w:rsidRPr="00F34478">
        <w:rPr>
          <w:rFonts w:ascii="Times New Roman" w:hAnsi="Times New Roman" w:cs="Times New Roman"/>
          <w:sz w:val="32"/>
        </w:rPr>
        <w:lastRenderedPageBreak/>
        <w:t xml:space="preserve">At Holy Trinity CE Academy, our Computing curriculum aims to inspire a love of technology while equipping pupils with the knowledge and skills needed to thrive in a digital world. We want children to develop confidence, curiosity and resilience when using technology, encouraging them to explore, create, </w:t>
      </w:r>
      <w:proofErr w:type="spellStart"/>
      <w:r w:rsidRPr="00F34478">
        <w:rPr>
          <w:rFonts w:ascii="Times New Roman" w:hAnsi="Times New Roman" w:cs="Times New Roman"/>
          <w:sz w:val="32"/>
        </w:rPr>
        <w:t>organise</w:t>
      </w:r>
      <w:proofErr w:type="spellEnd"/>
      <w:r w:rsidRPr="00F34478">
        <w:rPr>
          <w:rFonts w:ascii="Times New Roman" w:hAnsi="Times New Roman" w:cs="Times New Roman"/>
          <w:sz w:val="32"/>
        </w:rPr>
        <w:t>, manage and collaborate through a range of digital tools and experiences.</w:t>
      </w:r>
    </w:p>
    <w:p w:rsidR="00F34478" w:rsidRPr="00F34478" w:rsidRDefault="00F34478" w:rsidP="00F34478">
      <w:pPr>
        <w:rPr>
          <w:rFonts w:ascii="Times New Roman" w:hAnsi="Times New Roman" w:cs="Times New Roman"/>
          <w:sz w:val="32"/>
        </w:rPr>
      </w:pPr>
      <w:r w:rsidRPr="00F34478">
        <w:rPr>
          <w:rFonts w:ascii="Times New Roman" w:hAnsi="Times New Roman" w:cs="Times New Roman"/>
          <w:sz w:val="32"/>
        </w:rPr>
        <w:t xml:space="preserve">A key part of our approach is promoting a “tinkering” mindset, where pupils are encouraged to experiment with software and programs in order to build confidence and problem-solving skills when encountering new technologies. We </w:t>
      </w:r>
      <w:proofErr w:type="spellStart"/>
      <w:r w:rsidRPr="00F34478">
        <w:rPr>
          <w:rFonts w:ascii="Times New Roman" w:hAnsi="Times New Roman" w:cs="Times New Roman"/>
          <w:sz w:val="32"/>
        </w:rPr>
        <w:t>recognise</w:t>
      </w:r>
      <w:proofErr w:type="spellEnd"/>
      <w:r w:rsidRPr="00F34478">
        <w:rPr>
          <w:rFonts w:ascii="Times New Roman" w:hAnsi="Times New Roman" w:cs="Times New Roman"/>
          <w:sz w:val="32"/>
        </w:rPr>
        <w:t xml:space="preserve"> that technology is constantly evolving, and we aim to prepare pupils for this by developing adaptable and transferable digital skills.</w:t>
      </w:r>
    </w:p>
    <w:p w:rsidR="00F34478" w:rsidRPr="00F34478" w:rsidRDefault="00F34478" w:rsidP="00F34478">
      <w:pPr>
        <w:rPr>
          <w:rFonts w:ascii="Times New Roman" w:hAnsi="Times New Roman" w:cs="Times New Roman"/>
          <w:sz w:val="32"/>
        </w:rPr>
      </w:pPr>
      <w:r w:rsidRPr="00F34478">
        <w:rPr>
          <w:rFonts w:ascii="Times New Roman" w:hAnsi="Times New Roman" w:cs="Times New Roman"/>
          <w:sz w:val="32"/>
        </w:rPr>
        <w:t xml:space="preserve">Through the JEM Computing scheme, developed alongside JEM </w:t>
      </w:r>
      <w:proofErr w:type="spellStart"/>
      <w:r w:rsidRPr="00F34478">
        <w:rPr>
          <w:rFonts w:ascii="Times New Roman" w:hAnsi="Times New Roman" w:cs="Times New Roman"/>
          <w:sz w:val="32"/>
        </w:rPr>
        <w:t>n.e.</w:t>
      </w:r>
      <w:proofErr w:type="spellEnd"/>
      <w:r w:rsidRPr="00F34478">
        <w:rPr>
          <w:rFonts w:ascii="Times New Roman" w:hAnsi="Times New Roman" w:cs="Times New Roman"/>
          <w:sz w:val="32"/>
        </w:rPr>
        <w:t xml:space="preserve">, pupils are supported in meeting the end of Key Stage expectations outlined in the National Curriculum. Alongside developing digital competence, we aim to ensure pupils become responsible and safe online citizens. Children are taught about appropriate online </w:t>
      </w:r>
      <w:proofErr w:type="spellStart"/>
      <w:r w:rsidRPr="00F34478">
        <w:rPr>
          <w:rFonts w:ascii="Times New Roman" w:hAnsi="Times New Roman" w:cs="Times New Roman"/>
          <w:sz w:val="32"/>
        </w:rPr>
        <w:t>behaviour</w:t>
      </w:r>
      <w:proofErr w:type="spellEnd"/>
      <w:r w:rsidRPr="00F34478">
        <w:rPr>
          <w:rFonts w:ascii="Times New Roman" w:hAnsi="Times New Roman" w:cs="Times New Roman"/>
          <w:sz w:val="32"/>
        </w:rPr>
        <w:t>, copyright, discerning use of online information and the importance of maintaining a healthy balance in their use of technology.</w:t>
      </w:r>
    </w:p>
    <w:p w:rsidR="00F34478" w:rsidRPr="00F34478" w:rsidRDefault="00F34478" w:rsidP="00F34478">
      <w:pPr>
        <w:rPr>
          <w:rFonts w:ascii="Times New Roman" w:hAnsi="Times New Roman" w:cs="Times New Roman"/>
          <w:sz w:val="32"/>
        </w:rPr>
      </w:pPr>
      <w:r w:rsidRPr="00F34478">
        <w:rPr>
          <w:rFonts w:ascii="Times New Roman" w:hAnsi="Times New Roman" w:cs="Times New Roman"/>
          <w:sz w:val="32"/>
        </w:rPr>
        <w:t>We are also committed to adaptive learning approaches that ensure all pupils can succeed within Computing. Lessons are designed to be flexible and responsive to individual needs, enabling pupils to access learning at an appropriate level of challenge and support. Through adaptive teaching strategies, scaffolded resources and opportunities for extension, all children are supported to make progress and develop confidence as digital learners.</w:t>
      </w:r>
    </w:p>
    <w:p w:rsidR="00F34478" w:rsidRDefault="00F34478" w:rsidP="00F34478">
      <w:pPr>
        <w:rPr>
          <w:rFonts w:ascii="Times New Roman" w:hAnsi="Times New Roman" w:cs="Times New Roman"/>
          <w:sz w:val="32"/>
        </w:rPr>
      </w:pPr>
    </w:p>
    <w:p w:rsidR="00F34478" w:rsidRPr="00F34478" w:rsidRDefault="00F34478" w:rsidP="00F34478">
      <w:pPr>
        <w:rPr>
          <w:rFonts w:ascii="Times New Roman" w:hAnsi="Times New Roman" w:cs="Times New Roman"/>
          <w:sz w:val="32"/>
        </w:rPr>
      </w:pPr>
    </w:p>
    <w:p w:rsidR="00CA5DE0" w:rsidRDefault="00CA5DE0" w:rsidP="00F34478">
      <w:pPr>
        <w:rPr>
          <w:rFonts w:ascii="Times New Roman" w:hAnsi="Times New Roman" w:cs="Times New Roman"/>
          <w:b/>
          <w:sz w:val="44"/>
        </w:rPr>
      </w:pPr>
    </w:p>
    <w:p w:rsidR="00F34478" w:rsidRPr="00F34478" w:rsidRDefault="00F34478" w:rsidP="00F34478">
      <w:pPr>
        <w:rPr>
          <w:rFonts w:ascii="Times New Roman" w:hAnsi="Times New Roman" w:cs="Times New Roman"/>
          <w:sz w:val="32"/>
        </w:rPr>
      </w:pPr>
      <w:r w:rsidRPr="00F34478">
        <w:rPr>
          <w:rFonts w:ascii="Times New Roman" w:hAnsi="Times New Roman" w:cs="Times New Roman"/>
          <w:sz w:val="32"/>
        </w:rPr>
        <w:lastRenderedPageBreak/>
        <w:t>The JEM Computing scheme provides broad and balanced coverage of the National Curriculum requirements for Computing. Through our wider Cornerstones curriculum, pupils are also given opportunities to apply and deepen their computing knowledge across other curriculum areas, including science, art and music, supporting meaningful cross-curricular learning and the development of transferable skills.</w:t>
      </w:r>
    </w:p>
    <w:p w:rsidR="00F34478" w:rsidRPr="00F34478" w:rsidRDefault="00F34478" w:rsidP="00F34478">
      <w:pPr>
        <w:rPr>
          <w:rFonts w:ascii="Times New Roman" w:hAnsi="Times New Roman" w:cs="Times New Roman"/>
          <w:sz w:val="32"/>
        </w:rPr>
      </w:pPr>
      <w:r w:rsidRPr="00F34478">
        <w:rPr>
          <w:rFonts w:ascii="Times New Roman" w:hAnsi="Times New Roman" w:cs="Times New Roman"/>
          <w:sz w:val="32"/>
        </w:rPr>
        <w:t>Lessons are carefully structured to include a range of teaching approaches, including:</w:t>
      </w:r>
    </w:p>
    <w:p w:rsidR="00F34478" w:rsidRPr="00F34478" w:rsidRDefault="00F34478" w:rsidP="00F34478">
      <w:pPr>
        <w:rPr>
          <w:rFonts w:ascii="Times New Roman" w:hAnsi="Times New Roman" w:cs="Times New Roman"/>
          <w:sz w:val="32"/>
        </w:rPr>
      </w:pPr>
      <w:r w:rsidRPr="00F34478">
        <w:rPr>
          <w:rFonts w:ascii="Times New Roman" w:hAnsi="Times New Roman" w:cs="Times New Roman"/>
          <w:sz w:val="32"/>
        </w:rPr>
        <w:t>independent learning tasks;</w:t>
      </w:r>
      <w:r>
        <w:rPr>
          <w:rFonts w:ascii="Times New Roman" w:hAnsi="Times New Roman" w:cs="Times New Roman"/>
          <w:sz w:val="32"/>
        </w:rPr>
        <w:t xml:space="preserve"> </w:t>
      </w:r>
      <w:r w:rsidRPr="00F34478">
        <w:rPr>
          <w:rFonts w:ascii="Times New Roman" w:hAnsi="Times New Roman" w:cs="Times New Roman"/>
          <w:sz w:val="32"/>
        </w:rPr>
        <w:t>paired and collaborative activities;</w:t>
      </w:r>
      <w:r>
        <w:rPr>
          <w:rFonts w:ascii="Times New Roman" w:hAnsi="Times New Roman" w:cs="Times New Roman"/>
          <w:sz w:val="32"/>
        </w:rPr>
        <w:t xml:space="preserve"> </w:t>
      </w:r>
      <w:r w:rsidRPr="00F34478">
        <w:rPr>
          <w:rFonts w:ascii="Times New Roman" w:hAnsi="Times New Roman" w:cs="Times New Roman"/>
          <w:sz w:val="32"/>
        </w:rPr>
        <w:t>practical unplugged learning;</w:t>
      </w:r>
      <w:r>
        <w:rPr>
          <w:rFonts w:ascii="Times New Roman" w:hAnsi="Times New Roman" w:cs="Times New Roman"/>
          <w:sz w:val="32"/>
        </w:rPr>
        <w:t xml:space="preserve"> </w:t>
      </w:r>
      <w:r w:rsidRPr="00F34478">
        <w:rPr>
          <w:rFonts w:ascii="Times New Roman" w:hAnsi="Times New Roman" w:cs="Times New Roman"/>
          <w:sz w:val="32"/>
        </w:rPr>
        <w:t>and digital-based activities.</w:t>
      </w:r>
    </w:p>
    <w:p w:rsidR="00F34478" w:rsidRPr="00F34478" w:rsidRDefault="00F34478" w:rsidP="00F34478">
      <w:pPr>
        <w:rPr>
          <w:rFonts w:ascii="Times New Roman" w:hAnsi="Times New Roman" w:cs="Times New Roman"/>
          <w:sz w:val="32"/>
        </w:rPr>
      </w:pPr>
      <w:r w:rsidRPr="00F34478">
        <w:rPr>
          <w:rFonts w:ascii="Times New Roman" w:hAnsi="Times New Roman" w:cs="Times New Roman"/>
          <w:sz w:val="32"/>
        </w:rPr>
        <w:t>This variety ensures lessons remain engaging and accessible for pupils with different learning styles and abilities.</w:t>
      </w:r>
    </w:p>
    <w:p w:rsidR="00F34478" w:rsidRPr="00F34478" w:rsidRDefault="00F34478" w:rsidP="00F34478">
      <w:pPr>
        <w:rPr>
          <w:rFonts w:ascii="Times New Roman" w:hAnsi="Times New Roman" w:cs="Times New Roman"/>
          <w:sz w:val="32"/>
        </w:rPr>
      </w:pPr>
      <w:r w:rsidRPr="00F34478">
        <w:rPr>
          <w:rFonts w:ascii="Times New Roman" w:hAnsi="Times New Roman" w:cs="Times New Roman"/>
          <w:sz w:val="32"/>
        </w:rPr>
        <w:t>Adaptive teaching is embedded throughout the Computing curriculum to ensure all pupils can achieve success. Teachers use ongoing assessment to identify misconceptions and adapt lessons in response to pupils’ needs. Support may include modelling, visual prompts, sentence stems, chunked instructions, guided practice and targeted adult support. Opportunities for challenge and deeper learning are also provided to extend pupils’ thinking and encourage creativity and problem-solving.</w:t>
      </w:r>
    </w:p>
    <w:p w:rsidR="00F34478" w:rsidRPr="00F34478" w:rsidRDefault="00F34478" w:rsidP="00F34478">
      <w:pPr>
        <w:rPr>
          <w:rFonts w:ascii="Times New Roman" w:hAnsi="Times New Roman" w:cs="Times New Roman"/>
          <w:sz w:val="32"/>
        </w:rPr>
      </w:pPr>
      <w:r w:rsidRPr="00F34478">
        <w:rPr>
          <w:rFonts w:ascii="Times New Roman" w:hAnsi="Times New Roman" w:cs="Times New Roman"/>
          <w:sz w:val="32"/>
        </w:rPr>
        <w:t xml:space="preserve">Teachers are supported through differentiated guidance within each lesson, ensuring all pupils can access learning while also providing opportunities for challenge and deeper thinking where appropriate. Knowledge </w:t>
      </w:r>
      <w:proofErr w:type="spellStart"/>
      <w:r w:rsidRPr="00F34478">
        <w:rPr>
          <w:rFonts w:ascii="Times New Roman" w:hAnsi="Times New Roman" w:cs="Times New Roman"/>
          <w:sz w:val="32"/>
        </w:rPr>
        <w:t>organisers</w:t>
      </w:r>
      <w:proofErr w:type="spellEnd"/>
      <w:r w:rsidRPr="00F34478">
        <w:rPr>
          <w:rFonts w:ascii="Times New Roman" w:hAnsi="Times New Roman" w:cs="Times New Roman"/>
          <w:sz w:val="32"/>
        </w:rPr>
        <w:t xml:space="preserve"> are used to support retrieval practice and help pupils secure key vocabulary and factual knowledge across each unit.</w:t>
      </w:r>
    </w:p>
    <w:p w:rsidR="00F34478" w:rsidRDefault="00F34478" w:rsidP="00F34478">
      <w:pPr>
        <w:rPr>
          <w:rFonts w:ascii="Times New Roman" w:hAnsi="Times New Roman" w:cs="Times New Roman"/>
          <w:sz w:val="32"/>
        </w:rPr>
      </w:pPr>
    </w:p>
    <w:p w:rsidR="00F34478" w:rsidRPr="00F34478" w:rsidRDefault="00F34478" w:rsidP="00F34478">
      <w:pPr>
        <w:rPr>
          <w:rFonts w:ascii="Times New Roman" w:hAnsi="Times New Roman" w:cs="Times New Roman"/>
          <w:sz w:val="32"/>
        </w:rPr>
      </w:pPr>
    </w:p>
    <w:p w:rsidR="00F34478" w:rsidRDefault="00F34478" w:rsidP="00F34478">
      <w:pPr>
        <w:rPr>
          <w:rFonts w:ascii="Times New Roman" w:hAnsi="Times New Roman" w:cs="Times New Roman"/>
          <w:b/>
          <w:sz w:val="44"/>
        </w:rPr>
      </w:pPr>
    </w:p>
    <w:p w:rsidR="00CA5DE0" w:rsidRPr="00F34478" w:rsidRDefault="00CA5DE0" w:rsidP="00F34478">
      <w:pPr>
        <w:rPr>
          <w:rFonts w:ascii="Times New Roman" w:hAnsi="Times New Roman" w:cs="Times New Roman"/>
          <w:sz w:val="32"/>
        </w:rPr>
      </w:pPr>
      <w:bookmarkStart w:id="0" w:name="_GoBack"/>
      <w:bookmarkEnd w:id="0"/>
    </w:p>
    <w:p w:rsidR="00F34478" w:rsidRPr="00F34478" w:rsidRDefault="00F34478" w:rsidP="00F34478">
      <w:pPr>
        <w:rPr>
          <w:rFonts w:ascii="Times New Roman" w:hAnsi="Times New Roman" w:cs="Times New Roman"/>
          <w:sz w:val="32"/>
        </w:rPr>
      </w:pPr>
      <w:r w:rsidRPr="00F34478">
        <w:rPr>
          <w:rFonts w:ascii="Times New Roman" w:hAnsi="Times New Roman" w:cs="Times New Roman"/>
          <w:sz w:val="32"/>
        </w:rPr>
        <w:t>By following the Computing scheme of work, pupils will:</w:t>
      </w:r>
    </w:p>
    <w:p w:rsidR="00F34478" w:rsidRPr="00F34478" w:rsidRDefault="00F34478" w:rsidP="00F34478">
      <w:pPr>
        <w:pStyle w:val="ListParagraph"/>
        <w:numPr>
          <w:ilvl w:val="0"/>
          <w:numId w:val="10"/>
        </w:numPr>
        <w:rPr>
          <w:rFonts w:ascii="Times New Roman" w:hAnsi="Times New Roman" w:cs="Times New Roman"/>
          <w:sz w:val="32"/>
        </w:rPr>
      </w:pPr>
      <w:r w:rsidRPr="00F34478">
        <w:rPr>
          <w:rFonts w:ascii="Times New Roman" w:hAnsi="Times New Roman" w:cs="Times New Roman"/>
          <w:sz w:val="32"/>
        </w:rPr>
        <w:t>Become confident and critical users of technology who can make informed and responsible digital choices.</w:t>
      </w:r>
    </w:p>
    <w:p w:rsidR="00F34478" w:rsidRPr="00F34478" w:rsidRDefault="00F34478" w:rsidP="00F34478">
      <w:pPr>
        <w:pStyle w:val="ListParagraph"/>
        <w:numPr>
          <w:ilvl w:val="0"/>
          <w:numId w:val="10"/>
        </w:numPr>
        <w:rPr>
          <w:rFonts w:ascii="Times New Roman" w:hAnsi="Times New Roman" w:cs="Times New Roman"/>
          <w:sz w:val="32"/>
        </w:rPr>
      </w:pPr>
      <w:r w:rsidRPr="00F34478">
        <w:rPr>
          <w:rFonts w:ascii="Times New Roman" w:hAnsi="Times New Roman" w:cs="Times New Roman"/>
          <w:sz w:val="32"/>
        </w:rPr>
        <w:t>Understand the importance of computing within education, future careers and everyday life.</w:t>
      </w:r>
    </w:p>
    <w:p w:rsidR="00F34478" w:rsidRPr="00F34478" w:rsidRDefault="00F34478" w:rsidP="00F34478">
      <w:pPr>
        <w:pStyle w:val="ListParagraph"/>
        <w:numPr>
          <w:ilvl w:val="0"/>
          <w:numId w:val="10"/>
        </w:numPr>
        <w:rPr>
          <w:rFonts w:ascii="Times New Roman" w:hAnsi="Times New Roman" w:cs="Times New Roman"/>
          <w:sz w:val="32"/>
        </w:rPr>
      </w:pPr>
      <w:r w:rsidRPr="00F34478">
        <w:rPr>
          <w:rFonts w:ascii="Times New Roman" w:hAnsi="Times New Roman" w:cs="Times New Roman"/>
          <w:sz w:val="32"/>
        </w:rPr>
        <w:t>Develop an awareness of how to balance screen time and technology use in a healthy and appropriate way.</w:t>
      </w:r>
    </w:p>
    <w:p w:rsidR="00F34478" w:rsidRPr="00F34478" w:rsidRDefault="00F34478" w:rsidP="00F34478">
      <w:pPr>
        <w:pStyle w:val="ListParagraph"/>
        <w:numPr>
          <w:ilvl w:val="0"/>
          <w:numId w:val="10"/>
        </w:numPr>
        <w:rPr>
          <w:rFonts w:ascii="Times New Roman" w:hAnsi="Times New Roman" w:cs="Times New Roman"/>
          <w:sz w:val="32"/>
        </w:rPr>
      </w:pPr>
      <w:proofErr w:type="spellStart"/>
      <w:r w:rsidRPr="00F34478">
        <w:rPr>
          <w:rFonts w:ascii="Times New Roman" w:hAnsi="Times New Roman" w:cs="Times New Roman"/>
          <w:sz w:val="32"/>
        </w:rPr>
        <w:t>Recognise</w:t>
      </w:r>
      <w:proofErr w:type="spellEnd"/>
      <w:r w:rsidRPr="00F34478">
        <w:rPr>
          <w:rFonts w:ascii="Times New Roman" w:hAnsi="Times New Roman" w:cs="Times New Roman"/>
          <w:sz w:val="32"/>
        </w:rPr>
        <w:t xml:space="preserve"> how technology can be used creatively to present ideas and solve problems.</w:t>
      </w:r>
    </w:p>
    <w:p w:rsidR="00F34478" w:rsidRPr="00F34478" w:rsidRDefault="00F34478" w:rsidP="00F34478">
      <w:pPr>
        <w:pStyle w:val="ListParagraph"/>
        <w:numPr>
          <w:ilvl w:val="0"/>
          <w:numId w:val="10"/>
        </w:numPr>
        <w:rPr>
          <w:rFonts w:ascii="Times New Roman" w:hAnsi="Times New Roman" w:cs="Times New Roman"/>
          <w:sz w:val="32"/>
        </w:rPr>
      </w:pPr>
      <w:r w:rsidRPr="00F34478">
        <w:rPr>
          <w:rFonts w:ascii="Times New Roman" w:hAnsi="Times New Roman" w:cs="Times New Roman"/>
          <w:sz w:val="32"/>
        </w:rPr>
        <w:t>Demonstrate clear progression in the three strands of the Computing curriculum: computer science, information technology and digital literacy.</w:t>
      </w:r>
    </w:p>
    <w:p w:rsidR="00F34478" w:rsidRPr="00F34478" w:rsidRDefault="00F34478" w:rsidP="00F34478">
      <w:pPr>
        <w:pStyle w:val="ListParagraph"/>
        <w:numPr>
          <w:ilvl w:val="0"/>
          <w:numId w:val="10"/>
        </w:numPr>
        <w:rPr>
          <w:rFonts w:ascii="Times New Roman" w:hAnsi="Times New Roman" w:cs="Times New Roman"/>
          <w:sz w:val="32"/>
        </w:rPr>
      </w:pPr>
      <w:r w:rsidRPr="00F34478">
        <w:rPr>
          <w:rFonts w:ascii="Times New Roman" w:hAnsi="Times New Roman" w:cs="Times New Roman"/>
          <w:sz w:val="32"/>
        </w:rPr>
        <w:t>Use technology confidently both independently and collaboratively.</w:t>
      </w:r>
    </w:p>
    <w:p w:rsidR="00F34478" w:rsidRPr="00F34478" w:rsidRDefault="00F34478" w:rsidP="00F34478">
      <w:pPr>
        <w:pStyle w:val="ListParagraph"/>
        <w:numPr>
          <w:ilvl w:val="0"/>
          <w:numId w:val="10"/>
        </w:numPr>
        <w:rPr>
          <w:rFonts w:ascii="Times New Roman" w:hAnsi="Times New Roman" w:cs="Times New Roman"/>
          <w:sz w:val="32"/>
        </w:rPr>
      </w:pPr>
      <w:r w:rsidRPr="00F34478">
        <w:rPr>
          <w:rFonts w:ascii="Times New Roman" w:hAnsi="Times New Roman" w:cs="Times New Roman"/>
          <w:sz w:val="32"/>
        </w:rPr>
        <w:t>Develop resilience and confidence as learners by accessing appropriately adapted support and challenge.</w:t>
      </w:r>
    </w:p>
    <w:p w:rsidR="00F34478" w:rsidRPr="00F34478" w:rsidRDefault="00F34478" w:rsidP="00F34478">
      <w:pPr>
        <w:pStyle w:val="ListParagraph"/>
        <w:numPr>
          <w:ilvl w:val="0"/>
          <w:numId w:val="10"/>
        </w:numPr>
        <w:rPr>
          <w:rFonts w:ascii="Times New Roman" w:hAnsi="Times New Roman" w:cs="Times New Roman"/>
          <w:sz w:val="32"/>
        </w:rPr>
      </w:pPr>
      <w:r w:rsidRPr="00F34478">
        <w:rPr>
          <w:rFonts w:ascii="Times New Roman" w:hAnsi="Times New Roman" w:cs="Times New Roman"/>
          <w:sz w:val="32"/>
        </w:rPr>
        <w:t>Understand online safety procedures and know how to respond appropriately to concerns or challenges online.</w:t>
      </w:r>
    </w:p>
    <w:p w:rsidR="00F34478" w:rsidRPr="00F34478" w:rsidRDefault="00F34478" w:rsidP="00F34478">
      <w:pPr>
        <w:pStyle w:val="ListParagraph"/>
        <w:numPr>
          <w:ilvl w:val="0"/>
          <w:numId w:val="10"/>
        </w:numPr>
        <w:rPr>
          <w:rFonts w:ascii="Times New Roman" w:hAnsi="Times New Roman" w:cs="Times New Roman"/>
          <w:sz w:val="32"/>
        </w:rPr>
      </w:pPr>
      <w:r w:rsidRPr="00F34478">
        <w:rPr>
          <w:rFonts w:ascii="Times New Roman" w:hAnsi="Times New Roman" w:cs="Times New Roman"/>
          <w:sz w:val="32"/>
        </w:rPr>
        <w:t>Develop an awareness of current and emerging technologies and understand how different technologies connect and work together.</w:t>
      </w:r>
    </w:p>
    <w:p w:rsidR="00F83AE8" w:rsidRPr="00F34478" w:rsidRDefault="00F34478" w:rsidP="00F34478">
      <w:pPr>
        <w:pStyle w:val="ListParagraph"/>
        <w:numPr>
          <w:ilvl w:val="0"/>
          <w:numId w:val="10"/>
        </w:numPr>
        <w:rPr>
          <w:rFonts w:ascii="Times New Roman" w:hAnsi="Times New Roman" w:cs="Times New Roman"/>
          <w:sz w:val="32"/>
        </w:rPr>
      </w:pPr>
      <w:r w:rsidRPr="00F34478">
        <w:rPr>
          <w:rFonts w:ascii="Times New Roman" w:hAnsi="Times New Roman" w:cs="Times New Roman"/>
          <w:sz w:val="32"/>
        </w:rPr>
        <w:t>Meet the end of Key Stage expectations outlined in the National Curriculum for Computing.</w:t>
      </w:r>
    </w:p>
    <w:sectPr w:rsidR="00F83AE8" w:rsidRPr="00F34478" w:rsidSect="000F6147">
      <w:footerReference w:type="default" r:id="rId9"/>
      <w:pgSz w:w="16838" w:h="11906" w:orient="landscape" w:code="9"/>
      <w:pgMar w:top="567" w:right="56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FDA" w:rsidRDefault="00D230F7" w:rsidP="006E0FDA">
      <w:pPr>
        <w:spacing w:after="0" w:line="240" w:lineRule="auto"/>
      </w:pPr>
      <w:r>
        <w:separator/>
      </w:r>
    </w:p>
  </w:endnote>
  <w:endnote w:type="continuationSeparator" w:id="0">
    <w:p w:rsidR="006E0FDA" w:rsidRDefault="00D230F7"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ormalTablePHPDOCX"/>
      <w:tblW w:w="1666" w:type="pct"/>
      <w:tblInd w:w="15" w:type="dxa"/>
      <w:tblCellMar>
        <w:left w:w="0" w:type="dxa"/>
        <w:right w:w="0" w:type="dxa"/>
      </w:tblCellMar>
      <w:tblLook w:val="04A0" w:firstRow="1" w:lastRow="0" w:firstColumn="1" w:lastColumn="0" w:noHBand="0" w:noVBand="1"/>
    </w:tblPr>
    <w:tblGrid>
      <w:gridCol w:w="5233"/>
    </w:tblGrid>
    <w:tr w:rsidR="00D230F7" w:rsidTr="00D230F7">
      <w:trPr>
        <w:trHeight w:val="269"/>
      </w:trPr>
      <w:tc>
        <w:tcPr>
          <w:tcW w:w="5000" w:type="pct"/>
          <w:tcMar>
            <w:top w:w="15" w:type="dxa"/>
            <w:left w:w="15" w:type="dxa"/>
            <w:bottom w:w="15" w:type="dxa"/>
            <w:right w:w="15" w:type="dxa"/>
          </w:tcMar>
          <w:vAlign w:val="center"/>
        </w:tcPr>
        <w:p w:rsidR="00D230F7" w:rsidRDefault="00D230F7">
          <w:pPr>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FDA" w:rsidRDefault="00D230F7" w:rsidP="006E0FDA">
      <w:pPr>
        <w:spacing w:after="0" w:line="240" w:lineRule="auto"/>
      </w:pPr>
      <w:r>
        <w:separator/>
      </w:r>
    </w:p>
  </w:footnote>
  <w:footnote w:type="continuationSeparator" w:id="0">
    <w:p w:rsidR="006E0FDA" w:rsidRDefault="00D230F7"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26CF0"/>
    <w:multiLevelType w:val="hybridMultilevel"/>
    <w:tmpl w:val="1FD0C80E"/>
    <w:lvl w:ilvl="0" w:tplc="89113547">
      <w:start w:val="1"/>
      <w:numFmt w:val="decimal"/>
      <w:lvlText w:val="%1."/>
      <w:lvlJc w:val="left"/>
      <w:pPr>
        <w:ind w:left="720" w:hanging="360"/>
      </w:pPr>
    </w:lvl>
    <w:lvl w:ilvl="1" w:tplc="89113547" w:tentative="1">
      <w:start w:val="1"/>
      <w:numFmt w:val="lowerLetter"/>
      <w:lvlText w:val="%2."/>
      <w:lvlJc w:val="left"/>
      <w:pPr>
        <w:ind w:left="1440" w:hanging="360"/>
      </w:pPr>
    </w:lvl>
    <w:lvl w:ilvl="2" w:tplc="89113547" w:tentative="1">
      <w:start w:val="1"/>
      <w:numFmt w:val="lowerRoman"/>
      <w:lvlText w:val="%3."/>
      <w:lvlJc w:val="right"/>
      <w:pPr>
        <w:ind w:left="2160" w:hanging="180"/>
      </w:pPr>
    </w:lvl>
    <w:lvl w:ilvl="3" w:tplc="89113547" w:tentative="1">
      <w:start w:val="1"/>
      <w:numFmt w:val="decimal"/>
      <w:lvlText w:val="%4."/>
      <w:lvlJc w:val="left"/>
      <w:pPr>
        <w:ind w:left="2880" w:hanging="360"/>
      </w:pPr>
    </w:lvl>
    <w:lvl w:ilvl="4" w:tplc="89113547" w:tentative="1">
      <w:start w:val="1"/>
      <w:numFmt w:val="lowerLetter"/>
      <w:lvlText w:val="%5."/>
      <w:lvlJc w:val="left"/>
      <w:pPr>
        <w:ind w:left="3600" w:hanging="360"/>
      </w:pPr>
    </w:lvl>
    <w:lvl w:ilvl="5" w:tplc="89113547" w:tentative="1">
      <w:start w:val="1"/>
      <w:numFmt w:val="lowerRoman"/>
      <w:lvlText w:val="%6."/>
      <w:lvlJc w:val="right"/>
      <w:pPr>
        <w:ind w:left="4320" w:hanging="180"/>
      </w:pPr>
    </w:lvl>
    <w:lvl w:ilvl="6" w:tplc="89113547" w:tentative="1">
      <w:start w:val="1"/>
      <w:numFmt w:val="decimal"/>
      <w:lvlText w:val="%7."/>
      <w:lvlJc w:val="left"/>
      <w:pPr>
        <w:ind w:left="5040" w:hanging="360"/>
      </w:pPr>
    </w:lvl>
    <w:lvl w:ilvl="7" w:tplc="89113547" w:tentative="1">
      <w:start w:val="1"/>
      <w:numFmt w:val="lowerLetter"/>
      <w:lvlText w:val="%8."/>
      <w:lvlJc w:val="left"/>
      <w:pPr>
        <w:ind w:left="5760" w:hanging="360"/>
      </w:pPr>
    </w:lvl>
    <w:lvl w:ilvl="8" w:tplc="89113547" w:tentative="1">
      <w:start w:val="1"/>
      <w:numFmt w:val="lowerRoman"/>
      <w:lvlText w:val="%9."/>
      <w:lvlJc w:val="right"/>
      <w:pPr>
        <w:ind w:left="6480" w:hanging="180"/>
      </w:pPr>
    </w:lvl>
  </w:abstractNum>
  <w:abstractNum w:abstractNumId="1" w15:restartNumberingAfterBreak="0">
    <w:nsid w:val="1B9962CC"/>
    <w:multiLevelType w:val="hybridMultilevel"/>
    <w:tmpl w:val="FDEABCB6"/>
    <w:lvl w:ilvl="0" w:tplc="330088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171BF0"/>
    <w:multiLevelType w:val="hybridMultilevel"/>
    <w:tmpl w:val="14A2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8"/>
  </w:num>
  <w:num w:numId="3">
    <w:abstractNumId w:val="9"/>
  </w:num>
  <w:num w:numId="4">
    <w:abstractNumId w:val="7"/>
  </w:num>
  <w:num w:numId="5">
    <w:abstractNumId w:val="4"/>
  </w:num>
  <w:num w:numId="6">
    <w:abstractNumId w:val="3"/>
  </w:num>
  <w:num w:numId="7">
    <w:abstractNumId w:val="5"/>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2462F"/>
    <w:rsid w:val="00135412"/>
    <w:rsid w:val="00361FF4"/>
    <w:rsid w:val="003B5299"/>
    <w:rsid w:val="00493A0C"/>
    <w:rsid w:val="004D6B48"/>
    <w:rsid w:val="00531A4E"/>
    <w:rsid w:val="00535F5A"/>
    <w:rsid w:val="00555F58"/>
    <w:rsid w:val="006E6663"/>
    <w:rsid w:val="00780829"/>
    <w:rsid w:val="007E01CA"/>
    <w:rsid w:val="008B3AC2"/>
    <w:rsid w:val="008F680D"/>
    <w:rsid w:val="00956CB3"/>
    <w:rsid w:val="00A23E6B"/>
    <w:rsid w:val="00AC197E"/>
    <w:rsid w:val="00B21D59"/>
    <w:rsid w:val="00B5113E"/>
    <w:rsid w:val="00BD419F"/>
    <w:rsid w:val="00CA5DE0"/>
    <w:rsid w:val="00D230F7"/>
    <w:rsid w:val="00DA4A85"/>
    <w:rsid w:val="00DF064E"/>
    <w:rsid w:val="00F34478"/>
    <w:rsid w:val="00F768BC"/>
    <w:rsid w:val="00F83AE8"/>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347D"/>
  <w15:docId w15:val="{73B5B1B7-C2A5-4CF6-A268-4252BA75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B511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13E"/>
  </w:style>
  <w:style w:type="paragraph" w:styleId="Footer">
    <w:name w:val="footer"/>
    <w:basedOn w:val="Normal"/>
    <w:link w:val="FooterChar"/>
    <w:uiPriority w:val="99"/>
    <w:unhideWhenUsed/>
    <w:rsid w:val="00B511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13E"/>
  </w:style>
  <w:style w:type="paragraph" w:styleId="ListParagraph">
    <w:name w:val="List Paragraph"/>
    <w:basedOn w:val="Normal"/>
    <w:uiPriority w:val="99"/>
    <w:rsid w:val="00F34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8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51CCB-8E6D-48D7-B41E-FAB35243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650</Words>
  <Characters>3708</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Richard Swan</cp:lastModifiedBy>
  <cp:revision>4</cp:revision>
  <dcterms:created xsi:type="dcterms:W3CDTF">2026-05-11T10:42:00Z</dcterms:created>
  <dcterms:modified xsi:type="dcterms:W3CDTF">2026-05-13T14:02:00Z</dcterms:modified>
</cp:coreProperties>
</file>